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34" w:rsidRPr="00502634" w:rsidRDefault="00502634" w:rsidP="00502634">
      <w:pPr>
        <w:autoSpaceDE w:val="0"/>
        <w:autoSpaceDN w:val="0"/>
        <w:adjustRightInd w:val="0"/>
        <w:spacing w:after="0" w:line="240" w:lineRule="auto"/>
        <w:ind w:right="-426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50263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31852" wp14:editId="7BF8AB5F">
                <wp:simplePos x="0" y="0"/>
                <wp:positionH relativeFrom="column">
                  <wp:posOffset>-194945</wp:posOffset>
                </wp:positionH>
                <wp:positionV relativeFrom="paragraph">
                  <wp:posOffset>233680</wp:posOffset>
                </wp:positionV>
                <wp:extent cx="6410325" cy="9525"/>
                <wp:effectExtent l="0" t="0" r="9525" b="2857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18.4pt" to="489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" strokecolor="#737477"/>
            </w:pict>
          </mc:Fallback>
        </mc:AlternateContent>
      </w:r>
      <w:r w:rsidRPr="005026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263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257175" cy="19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63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502634">
        <w:rPr>
          <w:rFonts w:ascii="Arial" w:hAnsi="Arial" w:cs="Arial"/>
          <w:bCs/>
          <w:sz w:val="18"/>
          <w:szCs w:val="18"/>
        </w:rPr>
        <w:t xml:space="preserve">UNIWERSYTET JANA KOCHANOWSKIEGO W KIELCACH       </w:t>
      </w: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 w:rsidRPr="00502634">
        <w:rPr>
          <w:rFonts w:ascii="Arial" w:hAnsi="Arial" w:cs="Arial"/>
          <w:bCs/>
          <w:sz w:val="18"/>
          <w:szCs w:val="18"/>
        </w:rPr>
        <w:t xml:space="preserve"> Wydział Pedagogiki i Psychologii</w:t>
      </w:r>
    </w:p>
    <w:p w:rsidR="00502634" w:rsidRDefault="00502634" w:rsidP="00AE4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02634" w:rsidRPr="00502634" w:rsidRDefault="00502634" w:rsidP="00AE4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161EE2" w:rsidRDefault="00161EE2" w:rsidP="00AE4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73409">
        <w:rPr>
          <w:rFonts w:ascii="Times New Roman" w:hAnsi="Times New Roman" w:cs="Times New Roman"/>
          <w:b/>
          <w:bCs/>
          <w:sz w:val="20"/>
          <w:szCs w:val="20"/>
        </w:rPr>
        <w:t>Załącznik nr 8.6</w:t>
      </w:r>
      <w:r w:rsidRPr="00AE4C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3409" w:rsidRPr="00771F30">
        <w:rPr>
          <w:rFonts w:ascii="Times New Roman" w:hAnsi="Times New Roman"/>
          <w:i/>
          <w:sz w:val="18"/>
          <w:szCs w:val="18"/>
        </w:rPr>
        <w:t>Procedura procesu dyplomowania</w:t>
      </w:r>
    </w:p>
    <w:p w:rsidR="00240A93" w:rsidRPr="00AE4CE9" w:rsidRDefault="00240A93" w:rsidP="00AE4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E4CE9" w:rsidRDefault="00AE4CE9" w:rsidP="0016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A0BF0" w:rsidRPr="00DA0BF0" w:rsidRDefault="00DA0BF0" w:rsidP="0016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0BF0">
        <w:rPr>
          <w:rFonts w:ascii="Times New Roman" w:hAnsi="Times New Roman" w:cs="Times New Roman"/>
          <w:b/>
          <w:bCs/>
        </w:rPr>
        <w:t>Regulamin dyplomowania</w:t>
      </w:r>
    </w:p>
    <w:p w:rsidR="00161EE2" w:rsidRDefault="00DA0BF0" w:rsidP="0016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0BF0">
        <w:rPr>
          <w:rFonts w:ascii="Times New Roman" w:hAnsi="Times New Roman" w:cs="Times New Roman"/>
          <w:b/>
          <w:bCs/>
        </w:rPr>
        <w:t xml:space="preserve">w Instytucie Pedagogiki </w:t>
      </w:r>
      <w:r w:rsidR="00161EE2">
        <w:rPr>
          <w:rFonts w:ascii="Times New Roman" w:hAnsi="Times New Roman" w:cs="Times New Roman"/>
          <w:b/>
          <w:bCs/>
        </w:rPr>
        <w:t xml:space="preserve"> dla kierunków: </w:t>
      </w:r>
    </w:p>
    <w:p w:rsidR="00161EE2" w:rsidRDefault="00161EE2" w:rsidP="0016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Pedagogika, Pedagogika przedszkolna i wczesnoszkolna, Praca socjalna </w:t>
      </w:r>
    </w:p>
    <w:p w:rsidR="00161EE2" w:rsidRDefault="00DA0BF0" w:rsidP="0016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0BF0">
        <w:rPr>
          <w:rFonts w:ascii="Times New Roman" w:hAnsi="Times New Roman" w:cs="Times New Roman"/>
          <w:b/>
          <w:bCs/>
        </w:rPr>
        <w:t xml:space="preserve">na studiach I </w:t>
      </w:r>
      <w:proofErr w:type="spellStart"/>
      <w:r w:rsidRPr="00DA0BF0">
        <w:rPr>
          <w:rFonts w:ascii="Times New Roman" w:hAnsi="Times New Roman" w:cs="Times New Roman"/>
          <w:b/>
          <w:bCs/>
        </w:rPr>
        <w:t>i</w:t>
      </w:r>
      <w:proofErr w:type="spellEnd"/>
      <w:r w:rsidRPr="00DA0BF0">
        <w:rPr>
          <w:rFonts w:ascii="Times New Roman" w:hAnsi="Times New Roman" w:cs="Times New Roman"/>
          <w:b/>
          <w:bCs/>
        </w:rPr>
        <w:t xml:space="preserve"> II stopnia</w:t>
      </w:r>
      <w:r w:rsidR="00161EE2">
        <w:rPr>
          <w:rFonts w:ascii="Times New Roman" w:hAnsi="Times New Roman" w:cs="Times New Roman"/>
          <w:b/>
          <w:bCs/>
        </w:rPr>
        <w:t xml:space="preserve"> oraz jednolitych studiach magisterskich</w:t>
      </w:r>
    </w:p>
    <w:p w:rsidR="00DA0BF0" w:rsidRPr="00DA0BF0" w:rsidRDefault="00161EE2" w:rsidP="0016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A0BF0" w:rsidRPr="00DA0BF0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studia </w:t>
      </w:r>
      <w:r w:rsidR="00DA0BF0" w:rsidRPr="00DA0BF0">
        <w:rPr>
          <w:rFonts w:ascii="Times New Roman" w:hAnsi="Times New Roman" w:cs="Times New Roman"/>
          <w:b/>
          <w:bCs/>
        </w:rPr>
        <w:t>stacjonarne i niestacjonarne)</w:t>
      </w:r>
    </w:p>
    <w:p w:rsidR="00AE4CE9" w:rsidRDefault="00AE4CE9" w:rsidP="00161EE2">
      <w:pPr>
        <w:spacing w:before="240" w:after="240" w:line="240" w:lineRule="auto"/>
        <w:jc w:val="center"/>
        <w:rPr>
          <w:rFonts w:ascii="Times New Roman" w:hAnsi="Times New Roman" w:cs="Times New Roman"/>
          <w:bCs/>
        </w:rPr>
      </w:pPr>
    </w:p>
    <w:p w:rsidR="00161EE2" w:rsidRPr="00161EE2" w:rsidRDefault="00161EE2" w:rsidP="00161EE2">
      <w:pPr>
        <w:spacing w:before="240" w:after="240" w:line="240" w:lineRule="auto"/>
        <w:jc w:val="center"/>
        <w:rPr>
          <w:rFonts w:ascii="Times New Roman" w:hAnsi="Times New Roman" w:cs="Times New Roman"/>
          <w:bCs/>
        </w:rPr>
      </w:pPr>
      <w:r w:rsidRPr="00161EE2">
        <w:rPr>
          <w:rFonts w:ascii="Times New Roman" w:hAnsi="Times New Roman" w:cs="Times New Roman"/>
          <w:bCs/>
        </w:rPr>
        <w:t>§1.</w:t>
      </w:r>
      <w:r w:rsidRPr="00161EE2">
        <w:rPr>
          <w:rFonts w:ascii="Times New Roman" w:hAnsi="Times New Roman" w:cs="Times New Roman"/>
          <w:bCs/>
        </w:rPr>
        <w:br/>
        <w:t>Seminarium dyplomowe</w:t>
      </w:r>
    </w:p>
    <w:p w:rsidR="00DA0BF0" w:rsidRPr="00DA0BF0" w:rsidRDefault="00DA0BF0" w:rsidP="00DA0BF0">
      <w:pPr>
        <w:rPr>
          <w:rFonts w:ascii="Times New Roman" w:hAnsi="Times New Roman" w:cs="Times New Roman"/>
        </w:rPr>
      </w:pPr>
    </w:p>
    <w:p w:rsidR="00DA0BF0" w:rsidRPr="00DA0BF0" w:rsidRDefault="00DA0BF0" w:rsidP="008240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Za przebieg procesu dyplomowania odpowiadają: Dyrekcja Instytutu Pedagogiki, Kierownicy Zakładów oraz promotorzy.</w:t>
      </w:r>
    </w:p>
    <w:p w:rsidR="00DA0BF0" w:rsidRDefault="00DA0BF0" w:rsidP="008240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Opiekę nad przygotowaniem pracy dyplomowej, jej formalną i merytoryczną poprawnością sprawuje promotor ze stopniem minimum doktora na studiach I stopnia i doktora habilitowanego na studiach II stopnia</w:t>
      </w:r>
      <w:r w:rsidR="00161EE2">
        <w:rPr>
          <w:rFonts w:ascii="Times New Roman" w:hAnsi="Times New Roman" w:cs="Times New Roman"/>
        </w:rPr>
        <w:t xml:space="preserve"> i </w:t>
      </w:r>
      <w:r w:rsidR="00161EE2" w:rsidRPr="00161EE2">
        <w:rPr>
          <w:rFonts w:ascii="Times New Roman" w:hAnsi="Times New Roman" w:cs="Times New Roman"/>
        </w:rPr>
        <w:t>jednolitych studiach magisterskich</w:t>
      </w:r>
      <w:r w:rsidRPr="00DA0BF0">
        <w:rPr>
          <w:rFonts w:ascii="Times New Roman" w:hAnsi="Times New Roman" w:cs="Times New Roman"/>
        </w:rPr>
        <w:t>. W uzasadn</w:t>
      </w:r>
      <w:r w:rsidR="00161EE2">
        <w:rPr>
          <w:rFonts w:ascii="Times New Roman" w:hAnsi="Times New Roman" w:cs="Times New Roman"/>
        </w:rPr>
        <w:t>ionych przypadkach Rada Naukowa Instytutu</w:t>
      </w:r>
      <w:r w:rsidRPr="00DA0BF0">
        <w:rPr>
          <w:rFonts w:ascii="Times New Roman" w:hAnsi="Times New Roman" w:cs="Times New Roman"/>
        </w:rPr>
        <w:t xml:space="preserve"> może upoważnić do kierowania pracą dyplomową na studiach II stopnia </w:t>
      </w:r>
      <w:r w:rsidR="00821683">
        <w:rPr>
          <w:rFonts w:ascii="Times New Roman" w:hAnsi="Times New Roman" w:cs="Times New Roman"/>
        </w:rPr>
        <w:t xml:space="preserve">i </w:t>
      </w:r>
      <w:r w:rsidR="00821683" w:rsidRPr="00821683">
        <w:rPr>
          <w:rFonts w:ascii="Times New Roman" w:hAnsi="Times New Roman" w:cs="Times New Roman"/>
        </w:rPr>
        <w:t xml:space="preserve">jednolitych studiach magisterskich </w:t>
      </w:r>
      <w:r w:rsidRPr="00DA0BF0">
        <w:rPr>
          <w:rFonts w:ascii="Times New Roman" w:hAnsi="Times New Roman" w:cs="Times New Roman"/>
        </w:rPr>
        <w:t xml:space="preserve">adiunkta lub </w:t>
      </w:r>
      <w:r w:rsidR="00824063">
        <w:rPr>
          <w:rFonts w:ascii="Times New Roman" w:hAnsi="Times New Roman" w:cs="Times New Roman"/>
        </w:rPr>
        <w:t>asystenta dydaktycznego</w:t>
      </w:r>
      <w:r w:rsidRPr="00DA0BF0">
        <w:rPr>
          <w:rFonts w:ascii="Times New Roman" w:hAnsi="Times New Roman" w:cs="Times New Roman"/>
        </w:rPr>
        <w:t xml:space="preserve"> z tytułem doktora.</w:t>
      </w:r>
    </w:p>
    <w:p w:rsidR="00DA0BF0" w:rsidRDefault="00DA0BF0" w:rsidP="008240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Student ma prawo wyboru promotora i tematu pracy. W wyjątkowych przypadkach student może wystąpić o zmianę promotora (na podstawie pisemnego wniosku studenta).</w:t>
      </w:r>
    </w:p>
    <w:p w:rsidR="00DA0BF0" w:rsidRDefault="00DA0BF0" w:rsidP="008240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Student zobowiązany jest uczestniczyć w seminarium dyplomowym.</w:t>
      </w:r>
    </w:p>
    <w:p w:rsidR="00DA0BF0" w:rsidRDefault="00DA0BF0" w:rsidP="008240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 xml:space="preserve">Promotor </w:t>
      </w:r>
      <w:r w:rsidR="0080655B">
        <w:rPr>
          <w:rFonts w:ascii="Times New Roman" w:hAnsi="Times New Roman" w:cs="Times New Roman"/>
        </w:rPr>
        <w:t>ma prawo i obowiązek</w:t>
      </w:r>
      <w:r w:rsidRPr="00DA0BF0">
        <w:rPr>
          <w:rFonts w:ascii="Times New Roman" w:hAnsi="Times New Roman" w:cs="Times New Roman"/>
        </w:rPr>
        <w:t xml:space="preserve"> do systematycznego weryfikowania postępów w pracy, sprawdzania tekstu rozprawy, wystawienia oceny końcowej.</w:t>
      </w:r>
    </w:p>
    <w:p w:rsidR="00DA0BF0" w:rsidRDefault="00DA0BF0" w:rsidP="008240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 xml:space="preserve">W razie dłuższej nieobecności promotora, skutkującej zwłoką w złożeniu pracy dyplomowej, Dziekan w porozumieniu z Dyrekcją Instytutu </w:t>
      </w:r>
      <w:r w:rsidR="0080655B">
        <w:rPr>
          <w:rFonts w:ascii="Times New Roman" w:hAnsi="Times New Roman" w:cs="Times New Roman"/>
        </w:rPr>
        <w:t>ma prawo i obowiązek</w:t>
      </w:r>
      <w:r w:rsidR="0080655B" w:rsidRPr="00DA0BF0">
        <w:rPr>
          <w:rFonts w:ascii="Times New Roman" w:hAnsi="Times New Roman" w:cs="Times New Roman"/>
        </w:rPr>
        <w:t xml:space="preserve"> </w:t>
      </w:r>
      <w:r w:rsidRPr="00DA0BF0">
        <w:rPr>
          <w:rFonts w:ascii="Times New Roman" w:hAnsi="Times New Roman" w:cs="Times New Roman"/>
        </w:rPr>
        <w:t>wskazać innego specjalistę z zakresu dyscypliny związanej z tematem pracy, który przejmie funkcję kierującego pracą dyplomową.</w:t>
      </w:r>
    </w:p>
    <w:p w:rsidR="00DA0BF0" w:rsidRDefault="00DA0BF0" w:rsidP="008240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Wybór tematu pracy dyplomowej winien nastąpić nie później niż rok przed planowaną obroną pracy (koniec II roku na studiach I stopnia</w:t>
      </w:r>
      <w:r w:rsidR="00821683">
        <w:rPr>
          <w:rFonts w:ascii="Times New Roman" w:hAnsi="Times New Roman" w:cs="Times New Roman"/>
        </w:rPr>
        <w:t>,</w:t>
      </w:r>
      <w:r w:rsidRPr="00DA0BF0">
        <w:rPr>
          <w:rFonts w:ascii="Times New Roman" w:hAnsi="Times New Roman" w:cs="Times New Roman"/>
        </w:rPr>
        <w:t xml:space="preserve"> koniec I roku na studiach II stopnia</w:t>
      </w:r>
      <w:r w:rsidR="00821683">
        <w:rPr>
          <w:rFonts w:ascii="Times New Roman" w:hAnsi="Times New Roman" w:cs="Times New Roman"/>
        </w:rPr>
        <w:t xml:space="preserve">,  koniec IV roku na </w:t>
      </w:r>
      <w:r w:rsidR="00821683" w:rsidRPr="00821683">
        <w:rPr>
          <w:rFonts w:ascii="Times New Roman" w:hAnsi="Times New Roman" w:cs="Times New Roman"/>
        </w:rPr>
        <w:t>jednolitych studiach magisterskich</w:t>
      </w:r>
      <w:r w:rsidRPr="00DA0BF0">
        <w:rPr>
          <w:rFonts w:ascii="Times New Roman" w:hAnsi="Times New Roman" w:cs="Times New Roman"/>
        </w:rPr>
        <w:t xml:space="preserve">). Temat pracy wybiera dyplomant w porozumieniu z promotorem. Tematy prac, a także ich ewentualną zmianę zatwierdza Rada </w:t>
      </w:r>
      <w:r w:rsidR="00821683">
        <w:rPr>
          <w:rFonts w:ascii="Times New Roman" w:hAnsi="Times New Roman" w:cs="Times New Roman"/>
        </w:rPr>
        <w:t xml:space="preserve">Naukowa </w:t>
      </w:r>
      <w:r w:rsidRPr="00DA0BF0">
        <w:rPr>
          <w:rFonts w:ascii="Times New Roman" w:hAnsi="Times New Roman" w:cs="Times New Roman"/>
        </w:rPr>
        <w:t xml:space="preserve">Instytutu po opinii wydanej przez Kierunkowy Zespół ds. </w:t>
      </w:r>
      <w:r w:rsidR="00821683">
        <w:rPr>
          <w:rFonts w:ascii="Times New Roman" w:hAnsi="Times New Roman" w:cs="Times New Roman"/>
        </w:rPr>
        <w:t xml:space="preserve">Jakości </w:t>
      </w:r>
      <w:r w:rsidRPr="00DA0BF0">
        <w:rPr>
          <w:rFonts w:ascii="Times New Roman" w:hAnsi="Times New Roman" w:cs="Times New Roman"/>
        </w:rPr>
        <w:t xml:space="preserve"> Kształcenia</w:t>
      </w:r>
      <w:r w:rsidR="002828C1">
        <w:rPr>
          <w:rFonts w:ascii="Times New Roman" w:hAnsi="Times New Roman" w:cs="Times New Roman"/>
        </w:rPr>
        <w:t xml:space="preserve"> oraz Wydziałową Komisję </w:t>
      </w:r>
      <w:r w:rsidR="0002771E">
        <w:rPr>
          <w:rFonts w:ascii="Times New Roman" w:hAnsi="Times New Roman" w:cs="Times New Roman"/>
        </w:rPr>
        <w:t xml:space="preserve">ds. </w:t>
      </w:r>
      <w:r w:rsidR="002828C1">
        <w:rPr>
          <w:rFonts w:ascii="Times New Roman" w:hAnsi="Times New Roman" w:cs="Times New Roman"/>
        </w:rPr>
        <w:t>Kształcenia</w:t>
      </w:r>
    </w:p>
    <w:p w:rsidR="00821683" w:rsidRDefault="00821683" w:rsidP="00824063">
      <w:pPr>
        <w:pStyle w:val="Akapitzlist"/>
        <w:spacing w:before="240" w:after="240" w:line="240" w:lineRule="auto"/>
        <w:jc w:val="both"/>
        <w:rPr>
          <w:rFonts w:ascii="Times New Roman" w:hAnsi="Times New Roman" w:cs="Times New Roman"/>
          <w:bCs/>
        </w:rPr>
      </w:pPr>
    </w:p>
    <w:p w:rsidR="00821683" w:rsidRPr="00821683" w:rsidRDefault="00821683" w:rsidP="00821683">
      <w:pPr>
        <w:pStyle w:val="Akapitzlist"/>
        <w:spacing w:before="240" w:after="24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§2</w:t>
      </w:r>
      <w:r w:rsidRPr="00821683">
        <w:rPr>
          <w:rFonts w:ascii="Times New Roman" w:hAnsi="Times New Roman" w:cs="Times New Roman"/>
          <w:bCs/>
        </w:rPr>
        <w:t>.</w:t>
      </w:r>
      <w:r w:rsidRPr="0082168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Praca dyplomowa</w:t>
      </w:r>
    </w:p>
    <w:p w:rsidR="00821683" w:rsidRDefault="00821683" w:rsidP="00821683">
      <w:pPr>
        <w:pStyle w:val="Akapitzlist"/>
        <w:rPr>
          <w:rFonts w:ascii="Times New Roman" w:hAnsi="Times New Roman" w:cs="Times New Roman"/>
        </w:rPr>
      </w:pPr>
    </w:p>
    <w:p w:rsidR="00DA0BF0" w:rsidRDefault="00DA0BF0" w:rsidP="008240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Praca dyplomowa (licencjacka, magisterska) winna: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być przygotowana samodzielnie, pod kierunkiem promotora;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pozostawać w ścisłym związku z kierunkiem studiów;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 xml:space="preserve"> uwzględniać zainteresowania naukowe studenta;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posiadać metodologię badań, ustalaną między dyplomantem a</w:t>
      </w:r>
      <w:r>
        <w:rPr>
          <w:rFonts w:ascii="Times New Roman" w:hAnsi="Times New Roman" w:cs="Times New Roman"/>
        </w:rPr>
        <w:t xml:space="preserve"> </w:t>
      </w:r>
      <w:r w:rsidRPr="00DA0BF0">
        <w:rPr>
          <w:rFonts w:ascii="Times New Roman" w:hAnsi="Times New Roman" w:cs="Times New Roman"/>
        </w:rPr>
        <w:t>promotorem;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zawierać pogłębioną analizę literatury i wyników badań własnych;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być spójna merytorycznie i zawierać wnioski na podstawie analizy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lastRenderedPageBreak/>
        <w:t xml:space="preserve">z wykorzystywaniem </w:t>
      </w:r>
      <w:r w:rsidR="0080655B">
        <w:rPr>
          <w:rFonts w:ascii="Times New Roman" w:hAnsi="Times New Roman" w:cs="Times New Roman"/>
        </w:rPr>
        <w:t>kompetencji</w:t>
      </w:r>
      <w:r w:rsidRPr="00DA0BF0">
        <w:rPr>
          <w:rFonts w:ascii="Times New Roman" w:hAnsi="Times New Roman" w:cs="Times New Roman"/>
        </w:rPr>
        <w:t xml:space="preserve"> nabytych w toku studiów;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 xml:space="preserve">przestrzegać obowiązujących wymogów edytorskich (dostępne </w:t>
      </w:r>
      <w:r w:rsidR="0080655B">
        <w:rPr>
          <w:rFonts w:ascii="Times New Roman" w:hAnsi="Times New Roman" w:cs="Times New Roman"/>
        </w:rPr>
        <w:t>na stronie UJK).</w:t>
      </w:r>
    </w:p>
    <w:p w:rsidR="00821683" w:rsidRDefault="00821683" w:rsidP="008240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>Praca dyplomowa powinna posiadać następującą strukturę:</w:t>
      </w:r>
    </w:p>
    <w:p w:rsidR="00821683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 xml:space="preserve">Strona tytułowa </w:t>
      </w:r>
    </w:p>
    <w:p w:rsidR="0080655B" w:rsidRDefault="0080655B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studenta</w:t>
      </w:r>
    </w:p>
    <w:p w:rsidR="00821683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>Spis treści</w:t>
      </w:r>
    </w:p>
    <w:p w:rsidR="00821683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>Wstęp/założenia ogólne z metodologią badań własnych</w:t>
      </w:r>
    </w:p>
    <w:p w:rsidR="00821683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>Część teoretyczna – jeden lub dwa rozdziały będące analizą literatury przedmiotu dotyczącej problematyki podejmowanej w pracy</w:t>
      </w:r>
    </w:p>
    <w:p w:rsidR="00821683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>Część metodologiczna, zawierająca określenie celu i przedmiotu badań</w:t>
      </w:r>
      <w:r w:rsidR="0080655B">
        <w:rPr>
          <w:rFonts w:ascii="Times New Roman" w:hAnsi="Times New Roman" w:cs="Times New Roman"/>
        </w:rPr>
        <w:t>,</w:t>
      </w:r>
      <w:r w:rsidRPr="00821683">
        <w:rPr>
          <w:rFonts w:ascii="Times New Roman" w:hAnsi="Times New Roman" w:cs="Times New Roman"/>
        </w:rPr>
        <w:t xml:space="preserve"> problematyki badawczej</w:t>
      </w:r>
      <w:r w:rsidR="0080655B">
        <w:rPr>
          <w:rFonts w:ascii="Times New Roman" w:hAnsi="Times New Roman" w:cs="Times New Roman"/>
        </w:rPr>
        <w:t>, zastosowanych metod, technik i narzędzi badawczych</w:t>
      </w:r>
      <w:r w:rsidR="007B6564">
        <w:rPr>
          <w:rFonts w:ascii="Times New Roman" w:hAnsi="Times New Roman" w:cs="Times New Roman"/>
        </w:rPr>
        <w:t xml:space="preserve"> (dotyczy prac empirycznych</w:t>
      </w:r>
      <w:r w:rsidRPr="00821683">
        <w:rPr>
          <w:rFonts w:ascii="Times New Roman" w:hAnsi="Times New Roman" w:cs="Times New Roman"/>
        </w:rPr>
        <w:t>)</w:t>
      </w:r>
    </w:p>
    <w:p w:rsidR="00821683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>Część empiryczna lub część analityczna w przypadku prac monograficznych, zawierająca analizę i interpretację wyników badań przeprowadzonych prze</w:t>
      </w:r>
      <w:r w:rsidR="0080655B">
        <w:rPr>
          <w:rFonts w:ascii="Times New Roman" w:hAnsi="Times New Roman" w:cs="Times New Roman"/>
        </w:rPr>
        <w:t>z studenta. W części tej powinna</w:t>
      </w:r>
      <w:r w:rsidRPr="00821683">
        <w:rPr>
          <w:rFonts w:ascii="Times New Roman" w:hAnsi="Times New Roman" w:cs="Times New Roman"/>
        </w:rPr>
        <w:t xml:space="preserve"> znaleźć się </w:t>
      </w:r>
      <w:r w:rsidR="0080655B">
        <w:rPr>
          <w:rFonts w:ascii="Times New Roman" w:hAnsi="Times New Roman" w:cs="Times New Roman"/>
        </w:rPr>
        <w:t>weryfikacja hipotez</w:t>
      </w:r>
    </w:p>
    <w:p w:rsidR="0080655B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0655B">
        <w:rPr>
          <w:rFonts w:ascii="Times New Roman" w:hAnsi="Times New Roman" w:cs="Times New Roman"/>
        </w:rPr>
        <w:t xml:space="preserve">Podsumowanie oraz wnioski z przeprowadzonych badań </w:t>
      </w:r>
    </w:p>
    <w:p w:rsidR="00821683" w:rsidRPr="0080655B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0655B">
        <w:rPr>
          <w:rFonts w:ascii="Times New Roman" w:hAnsi="Times New Roman" w:cs="Times New Roman"/>
        </w:rPr>
        <w:t>Bibliografia, z podziałem na druki zwarte, artykuły z czasopism oraz inne źródła</w:t>
      </w:r>
    </w:p>
    <w:p w:rsidR="00821683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>Spis tabel, wykresów, rysunków, zdjęć itp.</w:t>
      </w:r>
    </w:p>
    <w:p w:rsidR="00821683" w:rsidRDefault="00821683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>Aneks, w którym znaleźć się powinny narzędzia badawcze wykorzystane w pracy oraz inne materiały</w:t>
      </w:r>
      <w:r w:rsidR="0080655B">
        <w:rPr>
          <w:rFonts w:ascii="Times New Roman" w:hAnsi="Times New Roman" w:cs="Times New Roman"/>
        </w:rPr>
        <w:t xml:space="preserve"> źródłowe</w:t>
      </w:r>
      <w:r w:rsidRPr="00821683">
        <w:rPr>
          <w:rFonts w:ascii="Times New Roman" w:hAnsi="Times New Roman" w:cs="Times New Roman"/>
        </w:rPr>
        <w:t>.</w:t>
      </w:r>
    </w:p>
    <w:p w:rsidR="00DA0BF0" w:rsidRPr="00821683" w:rsidRDefault="00DA0BF0" w:rsidP="008240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t xml:space="preserve"> Przygotowanie pracy winno </w:t>
      </w:r>
      <w:r w:rsidR="0080655B">
        <w:rPr>
          <w:rFonts w:ascii="Times New Roman" w:hAnsi="Times New Roman" w:cs="Times New Roman"/>
        </w:rPr>
        <w:t>rozwinąć kompetencje</w:t>
      </w:r>
      <w:r w:rsidRPr="00821683">
        <w:rPr>
          <w:rFonts w:ascii="Times New Roman" w:hAnsi="Times New Roman" w:cs="Times New Roman"/>
        </w:rPr>
        <w:t xml:space="preserve"> dyplomanta w zakresie pozyskiwania materiałów źródłowych, rozpoznania i oceny problematyki badawczej, analizy i wnioskowania</w:t>
      </w:r>
      <w:r w:rsidR="0080655B">
        <w:rPr>
          <w:rFonts w:ascii="Times New Roman" w:hAnsi="Times New Roman" w:cs="Times New Roman"/>
        </w:rPr>
        <w:t xml:space="preserve"> oraz opanowania podstawowych pojęć obowiązujących w danej dyscyplinie naukowej</w:t>
      </w:r>
      <w:r w:rsidRPr="00821683">
        <w:rPr>
          <w:rFonts w:ascii="Times New Roman" w:hAnsi="Times New Roman" w:cs="Times New Roman"/>
        </w:rPr>
        <w:t>.</w:t>
      </w:r>
    </w:p>
    <w:p w:rsidR="00DA0BF0" w:rsidRDefault="00DA0BF0" w:rsidP="008240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Wymagania stawiane pracom dyplomowym: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praca licencjacka: minimum 20 pozycji bibliograficznych</w:t>
      </w:r>
      <w:r w:rsidR="0031009C">
        <w:rPr>
          <w:rStyle w:val="Odwoanieprzypisudolnego"/>
          <w:rFonts w:ascii="Times New Roman" w:hAnsi="Times New Roman" w:cs="Times New Roman"/>
        </w:rPr>
        <w:footnoteReference w:id="1"/>
      </w:r>
      <w:r w:rsidRPr="00DA0BF0">
        <w:rPr>
          <w:rFonts w:ascii="Times New Roman" w:hAnsi="Times New Roman" w:cs="Times New Roman"/>
        </w:rPr>
        <w:t>, nie mniej niż 3 rozdziały, objętość nie mniejsza niż 50 znormalizowanych stron wydruku komputerowego</w:t>
      </w:r>
      <w:r w:rsidRPr="00DA0BF0">
        <w:rPr>
          <w:rFonts w:ascii="Times New Roman" w:hAnsi="Times New Roman" w:cs="Times New Roman"/>
          <w:sz w:val="14"/>
          <w:szCs w:val="14"/>
        </w:rPr>
        <w:t>2</w:t>
      </w:r>
      <w:r w:rsidRPr="00DA0BF0">
        <w:rPr>
          <w:rFonts w:ascii="Times New Roman" w:hAnsi="Times New Roman" w:cs="Times New Roman"/>
        </w:rPr>
        <w:t xml:space="preserve">, winna mieć charakter badawczy, jak również winna być ukierunkowana na </w:t>
      </w:r>
      <w:r w:rsidR="007B6564" w:rsidRPr="00DA0BF0">
        <w:rPr>
          <w:rFonts w:ascii="Times New Roman" w:hAnsi="Times New Roman" w:cs="Times New Roman"/>
        </w:rPr>
        <w:t xml:space="preserve">interpretację uzyskanych wyników </w:t>
      </w:r>
      <w:r w:rsidR="007B6564">
        <w:rPr>
          <w:rFonts w:ascii="Times New Roman" w:hAnsi="Times New Roman" w:cs="Times New Roman"/>
        </w:rPr>
        <w:t xml:space="preserve">i </w:t>
      </w:r>
      <w:r w:rsidRPr="00DA0BF0">
        <w:rPr>
          <w:rFonts w:ascii="Times New Roman" w:hAnsi="Times New Roman" w:cs="Times New Roman"/>
        </w:rPr>
        <w:t xml:space="preserve">wyjaśnienie istoty </w:t>
      </w:r>
      <w:r w:rsidR="0080655B">
        <w:rPr>
          <w:rFonts w:ascii="Times New Roman" w:hAnsi="Times New Roman" w:cs="Times New Roman"/>
        </w:rPr>
        <w:t>badanego</w:t>
      </w:r>
      <w:r w:rsidR="007B6564">
        <w:rPr>
          <w:rFonts w:ascii="Times New Roman" w:hAnsi="Times New Roman" w:cs="Times New Roman"/>
        </w:rPr>
        <w:t xml:space="preserve"> zjawiska</w:t>
      </w:r>
      <w:r w:rsidRPr="00DA0BF0">
        <w:rPr>
          <w:rFonts w:ascii="Times New Roman" w:hAnsi="Times New Roman" w:cs="Times New Roman"/>
        </w:rPr>
        <w:t>;</w:t>
      </w:r>
    </w:p>
    <w:p w:rsidR="00DA0BF0" w:rsidRDefault="00DA0BF0" w:rsidP="0082406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praca magisterska: minimum 30 pozycji bibliograficznych, co najmniej 3 rozdziały, objętość nie mniejsza niż 70 znormalizowanych stron wydruku komputerowego</w:t>
      </w:r>
      <w:r w:rsidR="0031009C">
        <w:rPr>
          <w:rStyle w:val="Odwoanieprzypisudolnego"/>
          <w:rFonts w:ascii="Times New Roman" w:hAnsi="Times New Roman" w:cs="Times New Roman"/>
        </w:rPr>
        <w:footnoteReference w:id="2"/>
      </w:r>
      <w:r w:rsidRPr="00DA0BF0">
        <w:rPr>
          <w:rFonts w:ascii="Times New Roman" w:hAnsi="Times New Roman" w:cs="Times New Roman"/>
        </w:rPr>
        <w:t xml:space="preserve"> treści merytorycznej, winna mieć charakter badawczy (rezultat obserwacji oraz eksploracji empirycznych i teoretycznych), jak również winna być ukierunkowana na wyjaśnienie istoty jakiegoś zjawiska i właściwą interpretację uzyskanych wyników.</w:t>
      </w:r>
    </w:p>
    <w:p w:rsidR="00DA0BF0" w:rsidRDefault="00DA0BF0" w:rsidP="008240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 xml:space="preserve"> Praca podlega recenzji promotora i recenzenta. Recenzenta pracy dyplomowej wyznacza na wniosek promotora Rada </w:t>
      </w:r>
      <w:r w:rsidR="00821683">
        <w:rPr>
          <w:rFonts w:ascii="Times New Roman" w:hAnsi="Times New Roman" w:cs="Times New Roman"/>
        </w:rPr>
        <w:t xml:space="preserve">Naukowa </w:t>
      </w:r>
      <w:r w:rsidRPr="00DA0BF0">
        <w:rPr>
          <w:rFonts w:ascii="Times New Roman" w:hAnsi="Times New Roman" w:cs="Times New Roman"/>
        </w:rPr>
        <w:t xml:space="preserve">Instytutu. Recenzentem może być pracownik UJK lub osoba spoza uczelni spełniająca wymagania ustawowe. Jeżeli funkcję promotora w przypadku prac licencjackich sprawuje adiunkt lub </w:t>
      </w:r>
      <w:r w:rsidR="00824063">
        <w:rPr>
          <w:rFonts w:ascii="Times New Roman" w:hAnsi="Times New Roman" w:cs="Times New Roman"/>
        </w:rPr>
        <w:t>asystent dydaktyczny</w:t>
      </w:r>
      <w:r w:rsidR="00824063" w:rsidRPr="00DA0BF0">
        <w:rPr>
          <w:rFonts w:ascii="Times New Roman" w:hAnsi="Times New Roman" w:cs="Times New Roman"/>
        </w:rPr>
        <w:t xml:space="preserve"> </w:t>
      </w:r>
      <w:r w:rsidRPr="00DA0BF0">
        <w:rPr>
          <w:rFonts w:ascii="Times New Roman" w:hAnsi="Times New Roman" w:cs="Times New Roman"/>
        </w:rPr>
        <w:t xml:space="preserve">ze stopniem doktora, recenzentem pracy może być również adiunkt lub </w:t>
      </w:r>
      <w:r w:rsidR="00824063">
        <w:rPr>
          <w:rFonts w:ascii="Times New Roman" w:hAnsi="Times New Roman" w:cs="Times New Roman"/>
        </w:rPr>
        <w:t>asystent dydaktyczny</w:t>
      </w:r>
      <w:r w:rsidR="00824063" w:rsidRPr="00DA0BF0">
        <w:rPr>
          <w:rFonts w:ascii="Times New Roman" w:hAnsi="Times New Roman" w:cs="Times New Roman"/>
        </w:rPr>
        <w:t xml:space="preserve"> </w:t>
      </w:r>
      <w:r w:rsidRPr="00DA0BF0">
        <w:rPr>
          <w:rFonts w:ascii="Times New Roman" w:hAnsi="Times New Roman" w:cs="Times New Roman"/>
        </w:rPr>
        <w:t xml:space="preserve">ze stopniem doktora, ale funkcję przewodniczącego komisji musi pełnić samodzielny pracownik naukowy. Jeżeli funkcję promotora w przypadku prac magisterskich sprawuje adiunkt lub </w:t>
      </w:r>
      <w:r w:rsidR="00824063">
        <w:rPr>
          <w:rFonts w:ascii="Times New Roman" w:hAnsi="Times New Roman" w:cs="Times New Roman"/>
        </w:rPr>
        <w:t>asystent dydaktyczny</w:t>
      </w:r>
      <w:r w:rsidR="00824063" w:rsidRPr="00DA0BF0">
        <w:rPr>
          <w:rFonts w:ascii="Times New Roman" w:hAnsi="Times New Roman" w:cs="Times New Roman"/>
        </w:rPr>
        <w:t xml:space="preserve"> </w:t>
      </w:r>
      <w:r w:rsidRPr="00DA0BF0">
        <w:rPr>
          <w:rFonts w:ascii="Times New Roman" w:hAnsi="Times New Roman" w:cs="Times New Roman"/>
        </w:rPr>
        <w:t>ze stopniem doktora, recenzentem pracy musi być doktor habilitowany lub profesor. Recenzje winny być sporządzone na piśmie i złożone w Dziekanacie nie później niż 7 dni przed planowaną obroną.</w:t>
      </w:r>
      <w:r w:rsidR="0080655B">
        <w:rPr>
          <w:rFonts w:ascii="Times New Roman" w:hAnsi="Times New Roman" w:cs="Times New Roman"/>
        </w:rPr>
        <w:t xml:space="preserve"> Student ma prawo poznać treść recenzji pracy dyplomowej sporządzonych przez promotora i recenzenta.</w:t>
      </w:r>
    </w:p>
    <w:p w:rsidR="00821683" w:rsidRDefault="00821683" w:rsidP="008240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1683">
        <w:rPr>
          <w:rFonts w:ascii="Times New Roman" w:hAnsi="Times New Roman" w:cs="Times New Roman"/>
        </w:rPr>
        <w:lastRenderedPageBreak/>
        <w:t xml:space="preserve">Praca przechodzi przez system </w:t>
      </w:r>
      <w:proofErr w:type="spellStart"/>
      <w:r w:rsidRPr="00821683">
        <w:rPr>
          <w:rFonts w:ascii="Times New Roman" w:hAnsi="Times New Roman" w:cs="Times New Roman"/>
        </w:rPr>
        <w:t>antyplagiatowy</w:t>
      </w:r>
      <w:proofErr w:type="spellEnd"/>
      <w:r w:rsidRPr="00821683">
        <w:rPr>
          <w:rFonts w:ascii="Times New Roman" w:hAnsi="Times New Roman" w:cs="Times New Roman"/>
        </w:rPr>
        <w:t xml:space="preserve">, z którego efektami (wydruki, raporty) zapoznaje się promotor. Akceptacja uzyskanych wyników analizy </w:t>
      </w:r>
      <w:proofErr w:type="spellStart"/>
      <w:r w:rsidRPr="00821683">
        <w:rPr>
          <w:rFonts w:ascii="Times New Roman" w:hAnsi="Times New Roman" w:cs="Times New Roman"/>
        </w:rPr>
        <w:t>antyplagiatowej</w:t>
      </w:r>
      <w:proofErr w:type="spellEnd"/>
      <w:r w:rsidRPr="00821683">
        <w:rPr>
          <w:rFonts w:ascii="Times New Roman" w:hAnsi="Times New Roman" w:cs="Times New Roman"/>
        </w:rPr>
        <w:t xml:space="preserve"> oznacza pozytywną weryfikację pracy. </w:t>
      </w:r>
    </w:p>
    <w:p w:rsidR="00AE4CE9" w:rsidRDefault="00AE4CE9" w:rsidP="00824063">
      <w:pPr>
        <w:pStyle w:val="Akapitzlist"/>
        <w:jc w:val="center"/>
        <w:rPr>
          <w:rFonts w:ascii="Times New Roman" w:hAnsi="Times New Roman" w:cs="Times New Roman"/>
        </w:rPr>
      </w:pPr>
    </w:p>
    <w:p w:rsidR="00821683" w:rsidRPr="00821683" w:rsidRDefault="00821683" w:rsidP="00824063">
      <w:pPr>
        <w:pStyle w:val="Akapitzlist"/>
        <w:spacing w:before="240" w:after="24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§3</w:t>
      </w:r>
      <w:r w:rsidRPr="00821683">
        <w:rPr>
          <w:rFonts w:ascii="Times New Roman" w:hAnsi="Times New Roman" w:cs="Times New Roman"/>
          <w:bCs/>
        </w:rPr>
        <w:t>.</w:t>
      </w:r>
      <w:r w:rsidRPr="0082168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Egzamin dyplomowy</w:t>
      </w:r>
    </w:p>
    <w:p w:rsidR="00821683" w:rsidRPr="00821683" w:rsidRDefault="00821683" w:rsidP="00824063">
      <w:pPr>
        <w:pStyle w:val="Akapitzlist"/>
        <w:jc w:val="both"/>
        <w:rPr>
          <w:rFonts w:ascii="Times New Roman" w:hAnsi="Times New Roman" w:cs="Times New Roman"/>
        </w:rPr>
      </w:pPr>
    </w:p>
    <w:p w:rsidR="00DA0BF0" w:rsidRDefault="00DA0BF0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Warunkiem dopuszczenia do egzaminu dyplomowego jest:</w:t>
      </w:r>
    </w:p>
    <w:p w:rsidR="00DA0BF0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złożenie wszystkich egzaminów, uzyskanie zaliczeń ze wszystkich przedmiotów i innych zajęć przewidzianych w programie studiów, a także wymaganej liczby punktów ECTS (180 na studiach licencjackich, 120 na studiach magisterskich);</w:t>
      </w:r>
    </w:p>
    <w:p w:rsidR="00DA0BF0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DA0BF0">
        <w:rPr>
          <w:rFonts w:ascii="Times New Roman" w:hAnsi="Times New Roman" w:cs="Times New Roman"/>
        </w:rPr>
        <w:t>terminowe złożenie pracy w trzech jednobrzmiących wersjach – dwóch papierowych i jednej elektronicznej (na płycie CD lub DVD);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wywiązanie się z obowiązków wynikających z regulaminu UJK (złożenie karty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obiegowej, uregulowanie należności);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 xml:space="preserve"> uzyskanie pozytywne</w:t>
      </w:r>
      <w:r w:rsidR="00EE3ADF">
        <w:rPr>
          <w:rFonts w:ascii="Times New Roman" w:hAnsi="Times New Roman" w:cs="Times New Roman"/>
        </w:rPr>
        <w:t>j oceny promotora i recenzenta</w:t>
      </w:r>
      <w:r w:rsidRPr="0031009C">
        <w:rPr>
          <w:rFonts w:ascii="Times New Roman" w:hAnsi="Times New Roman" w:cs="Times New Roman"/>
        </w:rPr>
        <w:t xml:space="preserve"> pracy dyplomowej. W przypadku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uzyskania negatywnej oceny recenzenta, Dziekan podejmuje decyzję o skierowaniu pracy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do poprawy, ewentualnie wyznacza kolejnego recenzenta. Uzyskanie drugiej oceny</w:t>
      </w:r>
      <w:r w:rsid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niedostatecznej pociąga za sobą konieczność powtarzania semestru.</w:t>
      </w:r>
    </w:p>
    <w:p w:rsidR="0031009C" w:rsidRDefault="00DA0BF0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Ocenie podlega:</w:t>
      </w:r>
    </w:p>
    <w:p w:rsidR="00821683" w:rsidRDefault="00821683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Zgodność tematyki pracy ze studiowanym kierunkiem;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Kompletność, układ i struktura pracy;</w:t>
      </w:r>
    </w:p>
    <w:p w:rsidR="00821683" w:rsidRDefault="00821683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stanu badań stanowiącego wstęp do części empirycznej lub poglądowej pracy</w:t>
      </w:r>
      <w:r w:rsidR="00141615">
        <w:rPr>
          <w:rFonts w:ascii="Times New Roman" w:hAnsi="Times New Roman" w:cs="Times New Roman"/>
        </w:rPr>
        <w:t>;</w:t>
      </w:r>
    </w:p>
    <w:p w:rsidR="00141615" w:rsidRDefault="00141615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celu pracy, problemów badawczych i postawionych hipotez;</w:t>
      </w:r>
    </w:p>
    <w:p w:rsidR="00141615" w:rsidRDefault="00141615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Trafność doboru metod i narzędzi badawczych;</w:t>
      </w:r>
    </w:p>
    <w:p w:rsidR="00141615" w:rsidRDefault="00141615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i interpretacja wyników badań;</w:t>
      </w:r>
    </w:p>
    <w:p w:rsidR="00141615" w:rsidRDefault="00141615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Ocena omówienia (dyskusji), wnioskowa</w:t>
      </w:r>
      <w:r>
        <w:rPr>
          <w:rFonts w:ascii="Times New Roman" w:hAnsi="Times New Roman" w:cs="Times New Roman"/>
        </w:rPr>
        <w:t>nia;</w:t>
      </w:r>
    </w:p>
    <w:p w:rsidR="00141615" w:rsidRDefault="00141615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Język i technika pisania</w:t>
      </w:r>
      <w:r>
        <w:rPr>
          <w:rFonts w:ascii="Times New Roman" w:hAnsi="Times New Roman" w:cs="Times New Roman"/>
        </w:rPr>
        <w:t xml:space="preserve"> i poprawność </w:t>
      </w:r>
      <w:proofErr w:type="spellStart"/>
      <w:r>
        <w:rPr>
          <w:rFonts w:ascii="Times New Roman" w:hAnsi="Times New Roman" w:cs="Times New Roman"/>
        </w:rPr>
        <w:t>cytowań</w:t>
      </w:r>
      <w:proofErr w:type="spellEnd"/>
      <w:r>
        <w:rPr>
          <w:rFonts w:ascii="Times New Roman" w:hAnsi="Times New Roman" w:cs="Times New Roman"/>
        </w:rPr>
        <w:t>;</w:t>
      </w:r>
    </w:p>
    <w:p w:rsidR="00141615" w:rsidRDefault="00141615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Ocena doboru piśmiennictwa</w:t>
      </w:r>
    </w:p>
    <w:p w:rsidR="00730361" w:rsidRDefault="0031009C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N</w:t>
      </w:r>
      <w:r w:rsidR="00DA0BF0" w:rsidRPr="0031009C">
        <w:rPr>
          <w:rFonts w:ascii="Times New Roman" w:hAnsi="Times New Roman" w:cs="Times New Roman"/>
        </w:rPr>
        <w:t>ie później niż dwa tygodnie przed planowaną obroną student winien zamieścić temat pracy</w:t>
      </w:r>
      <w:r w:rsidRPr="0031009C">
        <w:rPr>
          <w:rFonts w:ascii="Times New Roman" w:hAnsi="Times New Roman" w:cs="Times New Roman"/>
        </w:rPr>
        <w:t xml:space="preserve"> </w:t>
      </w:r>
      <w:r w:rsidR="00DA0BF0" w:rsidRPr="0031009C">
        <w:rPr>
          <w:rFonts w:ascii="Times New Roman" w:hAnsi="Times New Roman" w:cs="Times New Roman"/>
        </w:rPr>
        <w:t xml:space="preserve">dyplomowej </w:t>
      </w:r>
      <w:r w:rsidR="00730361">
        <w:rPr>
          <w:rFonts w:ascii="Times New Roman" w:hAnsi="Times New Roman" w:cs="Times New Roman"/>
        </w:rPr>
        <w:t>w systemie Wirtualna</w:t>
      </w:r>
      <w:r w:rsidR="00DA0BF0" w:rsidRPr="0031009C">
        <w:rPr>
          <w:rFonts w:ascii="Times New Roman" w:hAnsi="Times New Roman" w:cs="Times New Roman"/>
        </w:rPr>
        <w:t xml:space="preserve"> Uczelni</w:t>
      </w:r>
      <w:r w:rsidR="00730361">
        <w:rPr>
          <w:rFonts w:ascii="Times New Roman" w:hAnsi="Times New Roman" w:cs="Times New Roman"/>
        </w:rPr>
        <w:t>a</w:t>
      </w:r>
      <w:r w:rsidR="00DA0BF0" w:rsidRPr="0031009C">
        <w:rPr>
          <w:rFonts w:ascii="Times New Roman" w:hAnsi="Times New Roman" w:cs="Times New Roman"/>
        </w:rPr>
        <w:t xml:space="preserve"> UJK.</w:t>
      </w:r>
      <w:r w:rsidR="00E82C9E" w:rsidRPr="00E82C9E">
        <w:rPr>
          <w:rFonts w:ascii="Times New Roman" w:hAnsi="Times New Roman" w:cs="Times New Roman"/>
        </w:rPr>
        <w:t xml:space="preserve"> </w:t>
      </w:r>
    </w:p>
    <w:p w:rsidR="0031009C" w:rsidRDefault="00E82C9E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523">
        <w:rPr>
          <w:rFonts w:ascii="Times New Roman" w:hAnsi="Times New Roman" w:cs="Times New Roman"/>
        </w:rPr>
        <w:t xml:space="preserve">Złożenie pracy dyplomowej </w:t>
      </w:r>
      <w:r w:rsidR="00730361">
        <w:rPr>
          <w:rFonts w:ascii="Times New Roman" w:hAnsi="Times New Roman" w:cs="Times New Roman"/>
        </w:rPr>
        <w:t xml:space="preserve">wraz z kompletem wymaganych dokumentów </w:t>
      </w:r>
      <w:r w:rsidRPr="00930523">
        <w:rPr>
          <w:rFonts w:ascii="Times New Roman" w:hAnsi="Times New Roman" w:cs="Times New Roman"/>
        </w:rPr>
        <w:t>do Dziekanatu musi nastąpić nie później niż na dwa tygodnie przed ustalonym terminem obrony.</w:t>
      </w:r>
    </w:p>
    <w:p w:rsidR="0031009C" w:rsidRDefault="00DA0BF0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 xml:space="preserve"> Student, pouczony o odpowiedzialności karnej grożącej za pogwałcenie przepisów ustawy o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prawie autorskim i prawach pokrewnych</w:t>
      </w:r>
      <w:r w:rsidR="0031009C">
        <w:rPr>
          <w:rStyle w:val="Odwoanieprzypisudolnego"/>
          <w:rFonts w:ascii="Times New Roman" w:hAnsi="Times New Roman" w:cs="Times New Roman"/>
        </w:rPr>
        <w:footnoteReference w:id="3"/>
      </w:r>
      <w:r w:rsidRPr="0031009C">
        <w:rPr>
          <w:rFonts w:ascii="Times New Roman" w:hAnsi="Times New Roman" w:cs="Times New Roman"/>
          <w:sz w:val="14"/>
          <w:szCs w:val="14"/>
        </w:rPr>
        <w:t xml:space="preserve"> </w:t>
      </w:r>
      <w:r w:rsidRPr="0031009C">
        <w:rPr>
          <w:rFonts w:ascii="Times New Roman" w:hAnsi="Times New Roman" w:cs="Times New Roman"/>
        </w:rPr>
        <w:t>(ma obowiązek zapoznać się z przepisami),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zobowiązany jest złożyć pisemne oświadczenie sygnowane własnoręcznym podpisem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 xml:space="preserve">potwierdzające samodzielne przygotowanie pracy. Wykorzystanie fragmentów opracowań </w:t>
      </w:r>
      <w:r w:rsidR="0031009C" w:rsidRPr="0031009C">
        <w:rPr>
          <w:rFonts w:ascii="Times New Roman" w:hAnsi="Times New Roman" w:cs="Times New Roman"/>
        </w:rPr>
        <w:t xml:space="preserve"> i</w:t>
      </w:r>
      <w:r w:rsidRPr="0031009C">
        <w:rPr>
          <w:rFonts w:ascii="Times New Roman" w:hAnsi="Times New Roman" w:cs="Times New Roman"/>
        </w:rPr>
        <w:t>nnych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autorów wymaga podania w pracy źródeł, jeśli zaś zachodzi konieczność, pisemnej zgody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właściciela praw autorskich.</w:t>
      </w:r>
    </w:p>
    <w:p w:rsidR="0031009C" w:rsidRDefault="00DA0BF0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Praca winna zawierać oświadczenie sygnowane własnoręcznym podpisem o wyrażeniu zgody lub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odmowie udostępnienia pracy dyplomowej.</w:t>
      </w:r>
    </w:p>
    <w:p w:rsidR="0031009C" w:rsidRDefault="00DA0BF0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Skład Komisji egzaminu dyplomowego powołuje kierownik jednostki. W jej skład wchodzą: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przewodniczący – kierownik jednostki lub wyznaczony przez niego samodzielny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pracownik naukowy posiadający przynajmniej stopień doktora habilitowanego w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lastRenderedPageBreak/>
        <w:t>przypadku pracy magisterskiej lub przynajmniej stopień doktora w przypadku pracy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licencjackiej;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członkowie komisji – promotor (lub Dziekan w przypadku uzasadnionej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i udokumentowanej nieobecności promotora) oraz recenzent pracy dyplomowej;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(ewentualnie) inne osoby wskazane przez kierownika jednostki;</w:t>
      </w:r>
    </w:p>
    <w:p w:rsidR="0031009C" w:rsidRDefault="00DA0BF0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W Komisji egzaminu magisterskiego musi zasiadać co najmniej jeden samodzielny pracownik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naukowy;</w:t>
      </w:r>
    </w:p>
    <w:p w:rsidR="0031009C" w:rsidRDefault="00DA0BF0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W przebiegu egzaminu dyplomowego może uczestniczyć w roli obserwatora Dyrektor Instytutu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lub jego zastępca.</w:t>
      </w:r>
    </w:p>
    <w:p w:rsidR="0031009C" w:rsidRDefault="00DA0BF0" w:rsidP="008240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Przebieg egzaminu dyplomowego: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posiada charakter zamknięty;</w:t>
      </w:r>
    </w:p>
    <w:p w:rsidR="0031009C" w:rsidRP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009C">
        <w:rPr>
          <w:rFonts w:ascii="Times New Roman" w:hAnsi="Times New Roman" w:cs="Times New Roman"/>
        </w:rPr>
        <w:t>za przebieg egzaminu odpowiada przewodnicząc</w:t>
      </w:r>
      <w:r w:rsidR="0031009C">
        <w:rPr>
          <w:rFonts w:ascii="Times New Roman" w:hAnsi="Times New Roman" w:cs="Times New Roman"/>
        </w:rPr>
        <w:t>y Komisji</w:t>
      </w:r>
      <w:r w:rsidR="00EA3841">
        <w:rPr>
          <w:rFonts w:ascii="Times New Roman" w:hAnsi="Times New Roman" w:cs="Times New Roman"/>
        </w:rPr>
        <w:t>;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winien odbyć się nie później niż trzy miesiące od złożenia pracy dyplomowej w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Dziekanacie. W przypadku przedłużenia terminu złożenia pracy dyplomowej egzamin dyplomowy winien odbyć się w terminie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nieprzekraczającym miesiąca od daty jej złożenia;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 xml:space="preserve"> Dziekan może ustalić indywidualny termin złożenia egzaminu dyplomowego dla studenta,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który złożył pracę dyplomową przed upływem terminów</w:t>
      </w:r>
      <w:r w:rsidR="00EA3841">
        <w:rPr>
          <w:rFonts w:ascii="Times New Roman" w:hAnsi="Times New Roman" w:cs="Times New Roman"/>
        </w:rPr>
        <w:t xml:space="preserve"> określonych Regulaminem Studiów UJK</w:t>
      </w:r>
      <w:r w:rsidRPr="0031009C">
        <w:rPr>
          <w:rFonts w:ascii="Times New Roman" w:hAnsi="Times New Roman" w:cs="Times New Roman"/>
        </w:rPr>
        <w:t>;</w:t>
      </w:r>
    </w:p>
    <w:p w:rsidR="0031009C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egzamin dyplomowy stanowi sprawdzian opanowania wiedzy i umiejętności pozyskanych</w:t>
      </w:r>
      <w:r w:rsidR="0031009C" w:rsidRPr="0031009C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w trakcie studiów;</w:t>
      </w:r>
      <w:r w:rsidR="0031009C">
        <w:rPr>
          <w:rFonts w:ascii="Times New Roman" w:hAnsi="Times New Roman" w:cs="Times New Roman"/>
        </w:rPr>
        <w:t xml:space="preserve"> </w:t>
      </w:r>
    </w:p>
    <w:p w:rsidR="0014686E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4686E">
        <w:rPr>
          <w:rFonts w:ascii="Times New Roman" w:hAnsi="Times New Roman" w:cs="Times New Roman"/>
        </w:rPr>
        <w:t>student dokonuje prezentacji pracy dyplomowej (cel, metody, efekty) oraz odpowiada na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pytania związane z tematem pracy oraz specjalnością zadane przez promotora lub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recenzenta;</w:t>
      </w:r>
    </w:p>
    <w:p w:rsidR="0014686E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4686E">
        <w:rPr>
          <w:rFonts w:ascii="Times New Roman" w:hAnsi="Times New Roman" w:cs="Times New Roman"/>
        </w:rPr>
        <w:t>każde z pytań oceniane jest osobno;</w:t>
      </w:r>
    </w:p>
    <w:p w:rsidR="0014686E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4686E">
        <w:rPr>
          <w:rFonts w:ascii="Times New Roman" w:hAnsi="Times New Roman" w:cs="Times New Roman"/>
        </w:rPr>
        <w:t>oceny należy odnotować w protokole egzaminu dyplomowego;</w:t>
      </w:r>
    </w:p>
    <w:p w:rsidR="0014686E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4686E">
        <w:rPr>
          <w:rFonts w:ascii="Times New Roman" w:hAnsi="Times New Roman" w:cs="Times New Roman"/>
        </w:rPr>
        <w:t>złożenie egzaminu z wynikiem pozytywnym jest równoznaczne z ukończeniem studiów;</w:t>
      </w:r>
    </w:p>
    <w:p w:rsidR="0014686E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4686E">
        <w:rPr>
          <w:rFonts w:ascii="Times New Roman" w:hAnsi="Times New Roman" w:cs="Times New Roman"/>
        </w:rPr>
        <w:t>algorytm wyliczania ocen. Na ocenę końcową zamieszczaną w dyplomie studiów składa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się: średnia arytmetyczna wszystkich ocen z egzaminów i zaliczeń (1/2 oceny końcowej),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ocena pracy dyplomowej (1/4 oceny końcowej) i ocena egzaminu dyplomowego (1/4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oceny końcowej). Ocena z ukończenia studiów podlega zaokrągleniu według zasady: 3,0-3,25 dostateczny (3,0), 3,26-3,75 dostateczny plus (3,5), 3,76-4,25 dobry (4,0), 4,26-4,50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dobry plus (4,5), 4,51-5,0 bardzo dobry (5,0).</w:t>
      </w:r>
    </w:p>
    <w:p w:rsidR="0014686E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4686E">
        <w:rPr>
          <w:rFonts w:ascii="Times New Roman" w:hAnsi="Times New Roman" w:cs="Times New Roman"/>
        </w:rPr>
        <w:t>w przypadku nieusprawiedliwionej nieobecności (skutkującej oceną niedostateczną) lub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oceny niedostatecznej, Dziekan wyznacza drugi (ostatni) termin egzaminu dyplomowego,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nie wcześniej niż miesiąc i nie później niż trzy miesiące od daty pierwszego egzaminu. W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przypadku nieusprawiedliwionego niestawiennictwa studenta w ustalonym terminie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powtórnego egzaminu dyplomowego, Dziekan wydaje decyzję o skreśleniu z listy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studentów;</w:t>
      </w:r>
    </w:p>
    <w:p w:rsidR="00C41127" w:rsidRPr="0014686E" w:rsidRDefault="00DA0BF0" w:rsidP="00824063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4686E">
        <w:rPr>
          <w:rFonts w:ascii="Times New Roman" w:hAnsi="Times New Roman" w:cs="Times New Roman"/>
        </w:rPr>
        <w:t xml:space="preserve"> w terminie 30 dni od dnia ukończenia studiów uczelnia sporządza i wydaje absolwentowi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>dyplom ukończenia studiów wraz z odpisami i suplementem do dyplomu oraz dokonuje</w:t>
      </w:r>
      <w:r w:rsidR="0014686E" w:rsidRPr="0014686E">
        <w:rPr>
          <w:rFonts w:ascii="Times New Roman" w:hAnsi="Times New Roman" w:cs="Times New Roman"/>
        </w:rPr>
        <w:t xml:space="preserve"> </w:t>
      </w:r>
      <w:r w:rsidRPr="0014686E">
        <w:rPr>
          <w:rFonts w:ascii="Times New Roman" w:hAnsi="Times New Roman" w:cs="Times New Roman"/>
        </w:rPr>
        <w:t xml:space="preserve">wpisu do księgi dyplomów. </w:t>
      </w:r>
      <w:bookmarkStart w:id="0" w:name="_GoBack"/>
      <w:bookmarkEnd w:id="0"/>
    </w:p>
    <w:sectPr w:rsidR="00C41127" w:rsidRPr="0014686E" w:rsidSect="00502634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53" w:rsidRDefault="00FD1F53" w:rsidP="0031009C">
      <w:pPr>
        <w:spacing w:after="0" w:line="240" w:lineRule="auto"/>
      </w:pPr>
      <w:r>
        <w:separator/>
      </w:r>
    </w:p>
  </w:endnote>
  <w:endnote w:type="continuationSeparator" w:id="0">
    <w:p w:rsidR="00FD1F53" w:rsidRDefault="00FD1F53" w:rsidP="0031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263349"/>
      <w:docPartObj>
        <w:docPartGallery w:val="Page Numbers (Bottom of Page)"/>
        <w:docPartUnique/>
      </w:docPartObj>
    </w:sdtPr>
    <w:sdtEndPr/>
    <w:sdtContent>
      <w:p w:rsidR="00AE4CE9" w:rsidRDefault="00AE4C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FF">
          <w:rPr>
            <w:noProof/>
          </w:rPr>
          <w:t>4</w:t>
        </w:r>
        <w:r>
          <w:fldChar w:fldCharType="end"/>
        </w:r>
      </w:p>
    </w:sdtContent>
  </w:sdt>
  <w:p w:rsidR="00AE4CE9" w:rsidRDefault="00AE4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53" w:rsidRDefault="00FD1F53" w:rsidP="0031009C">
      <w:pPr>
        <w:spacing w:after="0" w:line="240" w:lineRule="auto"/>
      </w:pPr>
      <w:r>
        <w:separator/>
      </w:r>
    </w:p>
  </w:footnote>
  <w:footnote w:type="continuationSeparator" w:id="0">
    <w:p w:rsidR="00FD1F53" w:rsidRDefault="00FD1F53" w:rsidP="0031009C">
      <w:pPr>
        <w:spacing w:after="0" w:line="240" w:lineRule="auto"/>
      </w:pPr>
      <w:r>
        <w:continuationSeparator/>
      </w:r>
    </w:p>
  </w:footnote>
  <w:footnote w:id="1">
    <w:p w:rsidR="0031009C" w:rsidRDefault="00310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BF0">
        <w:rPr>
          <w:rFonts w:ascii="Times New Roman" w:hAnsi="Times New Roman" w:cs="Times New Roman"/>
        </w:rPr>
        <w:t>Wykaz literatury przedmiotu winien uwzględniać wyłącznie pozycje cytowane w pracy dyplomowej</w:t>
      </w:r>
    </w:p>
  </w:footnote>
  <w:footnote w:id="2">
    <w:p w:rsidR="0031009C" w:rsidRDefault="00310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BF0">
        <w:rPr>
          <w:rFonts w:ascii="Times New Roman" w:hAnsi="Times New Roman" w:cs="Times New Roman"/>
        </w:rPr>
        <w:t xml:space="preserve">Czcionka 12-13 </w:t>
      </w:r>
      <w:r w:rsidRPr="00DA0BF0">
        <w:rPr>
          <w:rFonts w:ascii="Times New Roman" w:hAnsi="Times New Roman" w:cs="Times New Roman"/>
          <w:i/>
          <w:iCs/>
        </w:rPr>
        <w:t>Times New Roman</w:t>
      </w:r>
      <w:r w:rsidRPr="00DA0BF0">
        <w:rPr>
          <w:rFonts w:ascii="Times New Roman" w:hAnsi="Times New Roman" w:cs="Times New Roman"/>
        </w:rPr>
        <w:t>, interlinia 1,5, przypisy dolne – czcionka 10.</w:t>
      </w:r>
    </w:p>
  </w:footnote>
  <w:footnote w:id="3">
    <w:p w:rsidR="0031009C" w:rsidRPr="0031009C" w:rsidRDefault="0031009C" w:rsidP="0031009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1009C">
        <w:rPr>
          <w:rFonts w:ascii="Times New Roman" w:hAnsi="Times New Roman" w:cs="Times New Roman"/>
        </w:rPr>
        <w:t>Dz. U. z 2000 roku Nr 80, poz. 904 ze zm.</w:t>
      </w:r>
    </w:p>
    <w:p w:rsidR="0031009C" w:rsidRPr="0031009C" w:rsidRDefault="0031009C" w:rsidP="0031009C">
      <w:pPr>
        <w:pStyle w:val="Tekstprzypisudolnego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Art. 272 Kodeksu Karnego: „Kto wyłudza poświadczenie nieprawdy przez podstępne wprowadzenie w błąd</w:t>
      </w:r>
    </w:p>
    <w:p w:rsidR="0031009C" w:rsidRPr="0031009C" w:rsidRDefault="0031009C" w:rsidP="0031009C">
      <w:pPr>
        <w:pStyle w:val="Tekstprzypisudolnego"/>
        <w:rPr>
          <w:rFonts w:ascii="Times New Roman" w:hAnsi="Times New Roman" w:cs="Times New Roman"/>
        </w:rPr>
      </w:pPr>
      <w:r w:rsidRPr="0031009C">
        <w:rPr>
          <w:rFonts w:ascii="Times New Roman" w:hAnsi="Times New Roman" w:cs="Times New Roman"/>
        </w:rPr>
        <w:t>funkcjonariusza publicznego lub innej osoby upoważnionej do wystawienia dokum</w:t>
      </w:r>
      <w:r>
        <w:rPr>
          <w:rFonts w:ascii="Times New Roman" w:hAnsi="Times New Roman" w:cs="Times New Roman"/>
        </w:rPr>
        <w:t>entu, podlega karze pozbawienia</w:t>
      </w:r>
      <w:r w:rsidR="0014686E">
        <w:rPr>
          <w:rFonts w:ascii="Times New Roman" w:hAnsi="Times New Roman" w:cs="Times New Roman"/>
        </w:rPr>
        <w:t xml:space="preserve"> </w:t>
      </w:r>
      <w:r w:rsidRPr="0031009C">
        <w:rPr>
          <w:rFonts w:ascii="Times New Roman" w:hAnsi="Times New Roman" w:cs="Times New Roman"/>
        </w:rPr>
        <w:t>wolności do lat 3”.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435"/>
    <w:multiLevelType w:val="hybridMultilevel"/>
    <w:tmpl w:val="1C04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FAA"/>
    <w:multiLevelType w:val="hybridMultilevel"/>
    <w:tmpl w:val="35A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55B0"/>
    <w:multiLevelType w:val="hybridMultilevel"/>
    <w:tmpl w:val="1B16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33FD2"/>
    <w:multiLevelType w:val="hybridMultilevel"/>
    <w:tmpl w:val="1C04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D485A"/>
    <w:multiLevelType w:val="hybridMultilevel"/>
    <w:tmpl w:val="1C04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70D0"/>
    <w:multiLevelType w:val="hybridMultilevel"/>
    <w:tmpl w:val="3FC8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F0"/>
    <w:rsid w:val="0002771E"/>
    <w:rsid w:val="000E6290"/>
    <w:rsid w:val="00105DAC"/>
    <w:rsid w:val="00141615"/>
    <w:rsid w:val="0014686E"/>
    <w:rsid w:val="00161EE2"/>
    <w:rsid w:val="00240A93"/>
    <w:rsid w:val="002828C1"/>
    <w:rsid w:val="0031009C"/>
    <w:rsid w:val="00356F27"/>
    <w:rsid w:val="004B7487"/>
    <w:rsid w:val="00502634"/>
    <w:rsid w:val="005A6779"/>
    <w:rsid w:val="006A6AE5"/>
    <w:rsid w:val="00730361"/>
    <w:rsid w:val="007B6564"/>
    <w:rsid w:val="0080655B"/>
    <w:rsid w:val="00821683"/>
    <w:rsid w:val="00824063"/>
    <w:rsid w:val="008D1034"/>
    <w:rsid w:val="00A73409"/>
    <w:rsid w:val="00A91BA2"/>
    <w:rsid w:val="00AE4CE9"/>
    <w:rsid w:val="00B073FF"/>
    <w:rsid w:val="00BF41F8"/>
    <w:rsid w:val="00C41127"/>
    <w:rsid w:val="00C5371D"/>
    <w:rsid w:val="00DA0BF0"/>
    <w:rsid w:val="00E82C9E"/>
    <w:rsid w:val="00EA3841"/>
    <w:rsid w:val="00EE3ADF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0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0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CE9"/>
  </w:style>
  <w:style w:type="paragraph" w:styleId="Stopka">
    <w:name w:val="footer"/>
    <w:basedOn w:val="Normalny"/>
    <w:link w:val="StopkaZnak"/>
    <w:uiPriority w:val="99"/>
    <w:unhideWhenUsed/>
    <w:rsid w:val="00AE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CE9"/>
  </w:style>
  <w:style w:type="paragraph" w:styleId="Tekstdymka">
    <w:name w:val="Balloon Text"/>
    <w:basedOn w:val="Normalny"/>
    <w:link w:val="TekstdymkaZnak"/>
    <w:uiPriority w:val="99"/>
    <w:semiHidden/>
    <w:unhideWhenUsed/>
    <w:rsid w:val="0050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0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0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CE9"/>
  </w:style>
  <w:style w:type="paragraph" w:styleId="Stopka">
    <w:name w:val="footer"/>
    <w:basedOn w:val="Normalny"/>
    <w:link w:val="StopkaZnak"/>
    <w:uiPriority w:val="99"/>
    <w:unhideWhenUsed/>
    <w:rsid w:val="00AE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CE9"/>
  </w:style>
  <w:style w:type="paragraph" w:styleId="Tekstdymka">
    <w:name w:val="Balloon Text"/>
    <w:basedOn w:val="Normalny"/>
    <w:link w:val="TekstdymkaZnak"/>
    <w:uiPriority w:val="99"/>
    <w:semiHidden/>
    <w:unhideWhenUsed/>
    <w:rsid w:val="0050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07F0-0562-4378-BAE4-0D823C2F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</dc:creator>
  <cp:lastModifiedBy>user</cp:lastModifiedBy>
  <cp:revision>8</cp:revision>
  <dcterms:created xsi:type="dcterms:W3CDTF">2020-05-10T09:59:00Z</dcterms:created>
  <dcterms:modified xsi:type="dcterms:W3CDTF">2020-06-26T08:00:00Z</dcterms:modified>
</cp:coreProperties>
</file>